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EndPr/>
      <w:sdtContent>
        <w:p w14:paraId="17F2C611" w14:textId="77777777" w:rsidR="00BD0CE3" w:rsidRPr="00AD19E7" w:rsidRDefault="00BD0CE3" w:rsidP="00BD0CE3">
          <w:pPr>
            <w:spacing w:line="276" w:lineRule="auto"/>
          </w:pPr>
          <w:r w:rsidRPr="00AD19E7">
            <w:t xml:space="preserve">     </w:t>
          </w:r>
        </w:p>
      </w:sdtContent>
    </w:sdt>
    <w:sdt>
      <w:sdtPr>
        <w:tag w:val="goog_rdk_1"/>
        <w:id w:val="711929652"/>
      </w:sdtPr>
      <w:sdtEndPr>
        <w:rPr>
          <w:rFonts w:ascii="Verdana" w:hAnsi="Verdana"/>
          <w:sz w:val="18"/>
          <w:szCs w:val="18"/>
        </w:rPr>
      </w:sdtEndPr>
      <w:sdtContent>
        <w:p w14:paraId="57A53EE2" w14:textId="64660DF4" w:rsidR="00BD0CE3" w:rsidRPr="004F5342" w:rsidRDefault="00BD0CE3" w:rsidP="00BD0CE3">
          <w:pPr>
            <w:spacing w:line="276" w:lineRule="auto"/>
            <w:jc w:val="right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</w:rPr>
            <w:t xml:space="preserve">Łódź, </w:t>
          </w:r>
          <w:r w:rsidR="00CC1B01">
            <w:rPr>
              <w:rFonts w:ascii="Verdana" w:hAnsi="Verdana"/>
              <w:sz w:val="18"/>
              <w:szCs w:val="18"/>
            </w:rPr>
            <w:t>1</w:t>
          </w:r>
          <w:r w:rsidR="005D5DF9">
            <w:rPr>
              <w:rFonts w:ascii="Verdana" w:hAnsi="Verdana"/>
              <w:sz w:val="18"/>
              <w:szCs w:val="18"/>
            </w:rPr>
            <w:t>9</w:t>
          </w:r>
          <w:r w:rsidR="00CC1B01">
            <w:rPr>
              <w:rFonts w:ascii="Verdana" w:hAnsi="Verdana"/>
              <w:sz w:val="18"/>
              <w:szCs w:val="18"/>
            </w:rPr>
            <w:t xml:space="preserve"> </w:t>
          </w:r>
          <w:r w:rsidR="003D5288">
            <w:rPr>
              <w:rFonts w:ascii="Verdana" w:hAnsi="Verdana"/>
              <w:sz w:val="18"/>
              <w:szCs w:val="18"/>
            </w:rPr>
            <w:t>kwietnia</w:t>
          </w:r>
          <w:r w:rsidRPr="004F5342">
            <w:rPr>
              <w:rFonts w:ascii="Verdana" w:hAnsi="Verdana"/>
              <w:sz w:val="18"/>
              <w:szCs w:val="18"/>
            </w:rPr>
            <w:t xml:space="preserve"> 202</w:t>
          </w:r>
          <w:r w:rsidR="007C58A8">
            <w:rPr>
              <w:rFonts w:ascii="Verdana" w:hAnsi="Verdana"/>
              <w:sz w:val="18"/>
              <w:szCs w:val="18"/>
            </w:rPr>
            <w:t>3</w:t>
          </w:r>
          <w:r w:rsidRPr="004F5342">
            <w:rPr>
              <w:rFonts w:ascii="Verdana" w:hAnsi="Verdana"/>
              <w:sz w:val="18"/>
              <w:szCs w:val="18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EndPr/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</w:pPr>
          <w:r w:rsidRPr="008D42E0">
            <w:t xml:space="preserve">     </w:t>
          </w:r>
        </w:p>
      </w:sdtContent>
    </w:sdt>
    <w:sdt>
      <w:sdtPr>
        <w:tag w:val="goog_rdk_3"/>
        <w:id w:val="-455951123"/>
      </w:sdtPr>
      <w:sdtEndPr>
        <w:rPr>
          <w:rFonts w:ascii="Verdana" w:hAnsi="Verdana"/>
          <w:sz w:val="18"/>
          <w:szCs w:val="18"/>
        </w:rPr>
      </w:sdtEndPr>
      <w:sdtContent>
        <w:p w14:paraId="7F15D2D8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b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  <w:u w:val="single"/>
            </w:rPr>
            <w:t>Informacja prasowa:</w:t>
          </w:r>
        </w:p>
      </w:sdtContent>
    </w:sdt>
    <w:p w14:paraId="195F0014" w14:textId="77777777" w:rsidR="004452A3" w:rsidRPr="008D4061" w:rsidRDefault="004452A3" w:rsidP="00BD0CE3">
      <w:pPr>
        <w:spacing w:line="276" w:lineRule="auto"/>
        <w:jc w:val="both"/>
        <w:rPr>
          <w:rFonts w:ascii="Verdana" w:eastAsia="Calibri" w:hAnsi="Verdana"/>
          <w:b/>
        </w:rPr>
      </w:pPr>
    </w:p>
    <w:p w14:paraId="21C5CB19" w14:textId="23AEE3D4" w:rsidR="00AD1923" w:rsidRPr="00AD1923" w:rsidRDefault="00E25BD7" w:rsidP="004E7CCF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Stare żelazko za bratki</w:t>
      </w:r>
      <w:r w:rsidR="005107EC">
        <w:rPr>
          <w:rFonts w:ascii="Verdana" w:hAnsi="Verdana"/>
          <w:b/>
          <w:bCs/>
        </w:rPr>
        <w:t xml:space="preserve"> - </w:t>
      </w:r>
      <w:r>
        <w:rPr>
          <w:rFonts w:ascii="Verdana" w:hAnsi="Verdana"/>
          <w:b/>
          <w:bCs/>
        </w:rPr>
        <w:t>ś</w:t>
      </w:r>
      <w:r w:rsidR="004E7991">
        <w:rPr>
          <w:rFonts w:ascii="Verdana" w:hAnsi="Verdana"/>
          <w:b/>
          <w:bCs/>
        </w:rPr>
        <w:t>więtujemy</w:t>
      </w:r>
      <w:r>
        <w:rPr>
          <w:rFonts w:ascii="Verdana" w:hAnsi="Verdana"/>
          <w:b/>
          <w:bCs/>
        </w:rPr>
        <w:t xml:space="preserve"> Dzień Ziemi w Porcie Łódź</w:t>
      </w:r>
    </w:p>
    <w:p w14:paraId="238C2777" w14:textId="77777777" w:rsidR="007C58A8" w:rsidRDefault="007C58A8" w:rsidP="000261C1">
      <w:pPr>
        <w:spacing w:line="276" w:lineRule="auto"/>
        <w:rPr>
          <w:rFonts w:ascii="Verdana" w:hAnsi="Verdana" w:cs="Calibri"/>
          <w:b/>
          <w:bCs/>
          <w:color w:val="000000"/>
        </w:rPr>
      </w:pPr>
    </w:p>
    <w:p w14:paraId="730E3C6C" w14:textId="7292E923" w:rsidR="00AD1923" w:rsidRPr="00AD1923" w:rsidRDefault="00E25BD7" w:rsidP="000261C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Już 22 kwietnia obchodzimy Międzynarodowy Dzień Ziemi. Z tej okazji Port Łódź</w:t>
      </w:r>
      <w:r w:rsidR="001A4273">
        <w:rPr>
          <w:rFonts w:ascii="Verdana" w:hAnsi="Verdana"/>
          <w:b/>
          <w:bCs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</w:rPr>
        <w:t xml:space="preserve"> razem z Polską Korporacją Recycling</w:t>
      </w:r>
      <w:r w:rsidR="00216BAC">
        <w:rPr>
          <w:rFonts w:ascii="Verdana" w:hAnsi="Verdana"/>
          <w:b/>
          <w:bCs/>
          <w:sz w:val="22"/>
          <w:szCs w:val="22"/>
        </w:rPr>
        <w:t xml:space="preserve">u, </w:t>
      </w:r>
      <w:r w:rsidR="001A4273">
        <w:rPr>
          <w:rFonts w:ascii="Verdana" w:hAnsi="Verdana"/>
          <w:b/>
          <w:bCs/>
          <w:sz w:val="22"/>
          <w:szCs w:val="22"/>
        </w:rPr>
        <w:t xml:space="preserve">sklepem Leroy Merlin oraz </w:t>
      </w:r>
      <w:r w:rsidR="00216BAC">
        <w:rPr>
          <w:rFonts w:ascii="Verdana" w:hAnsi="Verdana"/>
          <w:b/>
          <w:bCs/>
          <w:sz w:val="22"/>
          <w:szCs w:val="22"/>
        </w:rPr>
        <w:t>Filią Biblioteki Miejskiej</w:t>
      </w:r>
      <w:r>
        <w:rPr>
          <w:rFonts w:ascii="Verdana" w:hAnsi="Verdana"/>
          <w:b/>
          <w:bCs/>
          <w:sz w:val="22"/>
          <w:szCs w:val="22"/>
        </w:rPr>
        <w:t xml:space="preserve"> przygotowa</w:t>
      </w:r>
      <w:r w:rsidR="001A4273">
        <w:rPr>
          <w:rFonts w:ascii="Verdana" w:hAnsi="Verdana"/>
          <w:b/>
          <w:bCs/>
          <w:sz w:val="22"/>
          <w:szCs w:val="22"/>
        </w:rPr>
        <w:t>ł</w:t>
      </w:r>
      <w:r>
        <w:rPr>
          <w:rFonts w:ascii="Verdana" w:hAnsi="Verdana"/>
          <w:b/>
          <w:bCs/>
          <w:sz w:val="22"/>
          <w:szCs w:val="22"/>
        </w:rPr>
        <w:t xml:space="preserve"> akcję, w ramach której bę</w:t>
      </w:r>
      <w:r w:rsidR="00216BAC">
        <w:rPr>
          <w:rFonts w:ascii="Verdana" w:hAnsi="Verdana"/>
          <w:b/>
          <w:bCs/>
          <w:sz w:val="22"/>
          <w:szCs w:val="22"/>
        </w:rPr>
        <w:t>dzie</w:t>
      </w:r>
      <w:r>
        <w:rPr>
          <w:rFonts w:ascii="Verdana" w:hAnsi="Verdana"/>
          <w:b/>
          <w:bCs/>
          <w:sz w:val="22"/>
          <w:szCs w:val="22"/>
        </w:rPr>
        <w:t xml:space="preserve"> mo</w:t>
      </w:r>
      <w:r w:rsidR="00216BAC">
        <w:rPr>
          <w:rFonts w:ascii="Verdana" w:hAnsi="Verdana"/>
          <w:b/>
          <w:bCs/>
          <w:sz w:val="22"/>
          <w:szCs w:val="22"/>
        </w:rPr>
        <w:t xml:space="preserve">żna </w:t>
      </w:r>
      <w:r>
        <w:rPr>
          <w:rFonts w:ascii="Verdana" w:hAnsi="Verdana"/>
          <w:b/>
          <w:bCs/>
          <w:sz w:val="22"/>
          <w:szCs w:val="22"/>
        </w:rPr>
        <w:t>pozbyć się elektrośmieci. W zamian za zużyty sprzęt, otrzyma</w:t>
      </w:r>
      <w:r w:rsidR="00216BAC">
        <w:rPr>
          <w:rFonts w:ascii="Verdana" w:hAnsi="Verdana"/>
          <w:b/>
          <w:bCs/>
          <w:sz w:val="22"/>
          <w:szCs w:val="22"/>
        </w:rPr>
        <w:t>my</w:t>
      </w:r>
      <w:r>
        <w:rPr>
          <w:rFonts w:ascii="Verdana" w:hAnsi="Verdana"/>
          <w:b/>
          <w:bCs/>
          <w:sz w:val="22"/>
          <w:szCs w:val="22"/>
        </w:rPr>
        <w:t xml:space="preserve"> piękne sadzonki, a najmłodsi </w:t>
      </w:r>
      <w:r w:rsidR="001A4273">
        <w:rPr>
          <w:rFonts w:ascii="Verdana" w:hAnsi="Verdana"/>
          <w:b/>
          <w:bCs/>
          <w:sz w:val="22"/>
          <w:szCs w:val="22"/>
        </w:rPr>
        <w:t xml:space="preserve">– </w:t>
      </w:r>
      <w:r>
        <w:rPr>
          <w:rFonts w:ascii="Verdana" w:hAnsi="Verdana"/>
          <w:b/>
          <w:bCs/>
          <w:sz w:val="22"/>
          <w:szCs w:val="22"/>
        </w:rPr>
        <w:t xml:space="preserve">podczas </w:t>
      </w:r>
      <w:r w:rsidR="00216BAC">
        <w:rPr>
          <w:rFonts w:ascii="Verdana" w:hAnsi="Verdana"/>
          <w:b/>
          <w:bCs/>
          <w:sz w:val="22"/>
          <w:szCs w:val="22"/>
        </w:rPr>
        <w:t xml:space="preserve">kreatywnych </w:t>
      </w:r>
      <w:r>
        <w:rPr>
          <w:rFonts w:ascii="Verdana" w:hAnsi="Verdana"/>
          <w:b/>
          <w:bCs/>
          <w:sz w:val="22"/>
          <w:szCs w:val="22"/>
        </w:rPr>
        <w:t xml:space="preserve">warsztatów </w:t>
      </w:r>
      <w:r w:rsidR="001A4273">
        <w:rPr>
          <w:rFonts w:ascii="Verdana" w:hAnsi="Verdana"/>
          <w:b/>
          <w:bCs/>
          <w:sz w:val="22"/>
          <w:szCs w:val="22"/>
        </w:rPr>
        <w:t xml:space="preserve">- </w:t>
      </w:r>
      <w:r>
        <w:rPr>
          <w:rFonts w:ascii="Verdana" w:hAnsi="Verdana"/>
          <w:b/>
          <w:bCs/>
          <w:sz w:val="22"/>
          <w:szCs w:val="22"/>
        </w:rPr>
        <w:t xml:space="preserve">pomalują i ozdobią doniczki na wiosenne kwiaty. </w:t>
      </w:r>
    </w:p>
    <w:p w14:paraId="2C73A412" w14:textId="77777777" w:rsidR="00CB32BC" w:rsidRDefault="00CB32BC" w:rsidP="000261C1">
      <w:pPr>
        <w:spacing w:line="276" w:lineRule="auto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7C3FE67B" w14:textId="30045D30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Polsce wytwarzanych jest rocznie ponad 900 tysięcy ton zużytego sprzętu elektrycznego i elektronicznego, czyli tzw. elektrośmieci. Tego typu odpady, z uwagi na zawartość substancji szkodliwych dla zdrowia </w:t>
      </w:r>
      <w:r w:rsidR="005107EC">
        <w:rPr>
          <w:rFonts w:ascii="Verdana" w:hAnsi="Verdana"/>
          <w:sz w:val="22"/>
          <w:szCs w:val="22"/>
        </w:rPr>
        <w:t>oraz</w:t>
      </w:r>
      <w:r>
        <w:rPr>
          <w:rFonts w:ascii="Verdana" w:hAnsi="Verdana"/>
          <w:sz w:val="22"/>
          <w:szCs w:val="22"/>
        </w:rPr>
        <w:t xml:space="preserve"> życia ludzi i zwierząt, nie mogą być wyrzucane do zwykłych śmietników. Dlatego często pozbycie się ich dla wielu z nas stanowi problem. </w:t>
      </w:r>
      <w:r w:rsidRPr="005107EC">
        <w:rPr>
          <w:rFonts w:ascii="Verdana" w:hAnsi="Verdana"/>
          <w:b/>
          <w:bCs/>
          <w:sz w:val="22"/>
          <w:szCs w:val="22"/>
        </w:rPr>
        <w:t>Port Łódź</w:t>
      </w:r>
      <w:r w:rsidR="001A4273">
        <w:rPr>
          <w:rFonts w:ascii="Verdana" w:hAnsi="Verdana"/>
          <w:b/>
          <w:bCs/>
          <w:sz w:val="22"/>
          <w:szCs w:val="22"/>
        </w:rPr>
        <w:t>,</w:t>
      </w:r>
      <w:r w:rsidRPr="005107EC">
        <w:rPr>
          <w:rFonts w:ascii="Verdana" w:hAnsi="Verdana"/>
          <w:b/>
          <w:bCs/>
          <w:sz w:val="22"/>
          <w:szCs w:val="22"/>
        </w:rPr>
        <w:t xml:space="preserve"> </w:t>
      </w:r>
      <w:r w:rsidR="00FF4BBA" w:rsidRPr="005107EC">
        <w:rPr>
          <w:rFonts w:ascii="Verdana" w:hAnsi="Verdana"/>
          <w:b/>
          <w:bCs/>
          <w:sz w:val="22"/>
          <w:szCs w:val="22"/>
        </w:rPr>
        <w:t xml:space="preserve">z myślą o Klientach oraz </w:t>
      </w:r>
      <w:r w:rsidRPr="005107EC">
        <w:rPr>
          <w:rFonts w:ascii="Verdana" w:hAnsi="Verdana"/>
          <w:b/>
          <w:bCs/>
          <w:sz w:val="22"/>
          <w:szCs w:val="22"/>
        </w:rPr>
        <w:t>okoliczny</w:t>
      </w:r>
      <w:r w:rsidR="00FF4BBA" w:rsidRPr="005107EC">
        <w:rPr>
          <w:rFonts w:ascii="Verdana" w:hAnsi="Verdana"/>
          <w:b/>
          <w:bCs/>
          <w:sz w:val="22"/>
          <w:szCs w:val="22"/>
        </w:rPr>
        <w:t>ch</w:t>
      </w:r>
      <w:r w:rsidRPr="005107EC">
        <w:rPr>
          <w:rFonts w:ascii="Verdana" w:hAnsi="Verdana"/>
          <w:b/>
          <w:bCs/>
          <w:sz w:val="22"/>
          <w:szCs w:val="22"/>
        </w:rPr>
        <w:t xml:space="preserve"> mieszkańc</w:t>
      </w:r>
      <w:r w:rsidR="00FF4BBA" w:rsidRPr="005107EC">
        <w:rPr>
          <w:rFonts w:ascii="Verdana" w:hAnsi="Verdana"/>
          <w:b/>
          <w:bCs/>
          <w:sz w:val="22"/>
          <w:szCs w:val="22"/>
        </w:rPr>
        <w:t>ach</w:t>
      </w:r>
      <w:r w:rsidR="001A4273">
        <w:rPr>
          <w:rFonts w:ascii="Verdana" w:hAnsi="Verdana"/>
          <w:b/>
          <w:bCs/>
          <w:sz w:val="22"/>
          <w:szCs w:val="22"/>
        </w:rPr>
        <w:t>,</w:t>
      </w:r>
      <w:r w:rsidRPr="005107EC">
        <w:rPr>
          <w:rFonts w:ascii="Verdana" w:hAnsi="Verdana"/>
          <w:b/>
          <w:bCs/>
          <w:sz w:val="22"/>
          <w:szCs w:val="22"/>
        </w:rPr>
        <w:t xml:space="preserve"> </w:t>
      </w:r>
      <w:r w:rsidR="00FF4BBA" w:rsidRPr="005107EC">
        <w:rPr>
          <w:rFonts w:ascii="Verdana" w:hAnsi="Verdana"/>
          <w:b/>
          <w:bCs/>
          <w:sz w:val="22"/>
          <w:szCs w:val="22"/>
        </w:rPr>
        <w:t>z</w:t>
      </w:r>
      <w:r w:rsidRPr="005107EC">
        <w:rPr>
          <w:rFonts w:ascii="Verdana" w:hAnsi="Verdana"/>
          <w:b/>
          <w:bCs/>
          <w:sz w:val="22"/>
          <w:szCs w:val="22"/>
        </w:rPr>
        <w:t xml:space="preserve"> okazji Międzynarodowego Dnia Ziemi</w:t>
      </w:r>
      <w:r w:rsidR="001A4273">
        <w:rPr>
          <w:rFonts w:ascii="Verdana" w:hAnsi="Verdana"/>
          <w:b/>
          <w:bCs/>
          <w:sz w:val="22"/>
          <w:szCs w:val="22"/>
        </w:rPr>
        <w:t xml:space="preserve">, </w:t>
      </w:r>
      <w:r w:rsidRPr="005107EC">
        <w:rPr>
          <w:rFonts w:ascii="Verdana" w:hAnsi="Verdana"/>
          <w:b/>
          <w:bCs/>
          <w:sz w:val="22"/>
          <w:szCs w:val="22"/>
        </w:rPr>
        <w:t>zaprasza do wymiany elektrośmieci na rośliny.</w:t>
      </w:r>
      <w:r>
        <w:rPr>
          <w:rFonts w:ascii="Verdana" w:hAnsi="Verdana"/>
          <w:sz w:val="22"/>
          <w:szCs w:val="22"/>
        </w:rPr>
        <w:t xml:space="preserve"> Kolorowe bratki i bujne bukszpany idealnie sprawdzą się na balkonach, działkach czy w ogrodach, a co najważniejsze</w:t>
      </w:r>
      <w:r w:rsidR="001A427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stary sprzęt nie będzie już zalegał nam w domu. Zamiast tego elektrośmieci trafią w odpowiednie miejsce, by w procesie recyclingu dostać nowe życie. </w:t>
      </w:r>
      <w:r w:rsidR="007E29FB" w:rsidRPr="005107EC">
        <w:rPr>
          <w:rFonts w:ascii="Verdana" w:hAnsi="Verdana"/>
          <w:b/>
          <w:bCs/>
          <w:sz w:val="22"/>
          <w:szCs w:val="22"/>
        </w:rPr>
        <w:t xml:space="preserve">A do czego można wykorzystać odzyskane ze sprzętów surowce? </w:t>
      </w:r>
      <w:r w:rsidR="007E29FB">
        <w:rPr>
          <w:rFonts w:ascii="Verdana" w:hAnsi="Verdana"/>
          <w:sz w:val="22"/>
          <w:szCs w:val="22"/>
        </w:rPr>
        <w:t>Części starej pralki mogą posłużyć jako tworzywo do wykonania wiader, pojemników</w:t>
      </w:r>
      <w:r w:rsidR="005107EC">
        <w:rPr>
          <w:rFonts w:ascii="Verdana" w:hAnsi="Verdana"/>
          <w:sz w:val="22"/>
          <w:szCs w:val="22"/>
        </w:rPr>
        <w:t>,</w:t>
      </w:r>
      <w:r w:rsidR="007E29FB">
        <w:rPr>
          <w:rFonts w:ascii="Verdana" w:hAnsi="Verdana"/>
          <w:sz w:val="22"/>
          <w:szCs w:val="22"/>
        </w:rPr>
        <w:t xml:space="preserve"> a nawet szczoteczek do zębów! </w:t>
      </w:r>
      <w:r w:rsidR="00FF4BBA">
        <w:rPr>
          <w:rFonts w:ascii="Verdana" w:hAnsi="Verdana"/>
          <w:sz w:val="22"/>
          <w:szCs w:val="22"/>
        </w:rPr>
        <w:t>Elementy lodówki, która odmówiła już pracy</w:t>
      </w:r>
      <w:r w:rsidR="001A4273">
        <w:rPr>
          <w:rFonts w:ascii="Verdana" w:hAnsi="Verdana"/>
          <w:sz w:val="22"/>
          <w:szCs w:val="22"/>
        </w:rPr>
        <w:t>,</w:t>
      </w:r>
      <w:r w:rsidR="00FF4BBA">
        <w:rPr>
          <w:rFonts w:ascii="Verdana" w:hAnsi="Verdana"/>
          <w:sz w:val="22"/>
          <w:szCs w:val="22"/>
        </w:rPr>
        <w:t xml:space="preserve"> mogą zyskać nowe życie jako styropian budowlany, rama do rowerów oraz sztuczn</w:t>
      </w:r>
      <w:r w:rsidR="005107EC">
        <w:rPr>
          <w:rFonts w:ascii="Verdana" w:hAnsi="Verdana"/>
          <w:sz w:val="22"/>
          <w:szCs w:val="22"/>
        </w:rPr>
        <w:t>a</w:t>
      </w:r>
      <w:r w:rsidR="00FF4BBA">
        <w:rPr>
          <w:rFonts w:ascii="Verdana" w:hAnsi="Verdana"/>
          <w:sz w:val="22"/>
          <w:szCs w:val="22"/>
        </w:rPr>
        <w:t xml:space="preserve"> biżuteri</w:t>
      </w:r>
      <w:r w:rsidR="005107EC">
        <w:rPr>
          <w:rFonts w:ascii="Verdana" w:hAnsi="Verdana"/>
          <w:sz w:val="22"/>
          <w:szCs w:val="22"/>
        </w:rPr>
        <w:t>a</w:t>
      </w:r>
      <w:r w:rsidR="00FF4BBA">
        <w:rPr>
          <w:rFonts w:ascii="Verdana" w:hAnsi="Verdana"/>
          <w:sz w:val="22"/>
          <w:szCs w:val="22"/>
        </w:rPr>
        <w:t xml:space="preserve">. Z procesorów komputerowych pozyskiwane jest z kolei </w:t>
      </w:r>
      <w:proofErr w:type="gramStart"/>
      <w:r w:rsidR="00FF4BBA">
        <w:rPr>
          <w:rFonts w:ascii="Verdana" w:hAnsi="Verdana"/>
          <w:sz w:val="22"/>
          <w:szCs w:val="22"/>
        </w:rPr>
        <w:t>złoto</w:t>
      </w:r>
      <w:r w:rsidR="001A4273">
        <w:rPr>
          <w:rFonts w:ascii="Verdana" w:hAnsi="Verdana"/>
          <w:sz w:val="22"/>
          <w:szCs w:val="22"/>
        </w:rPr>
        <w:t>,</w:t>
      </w:r>
      <w:proofErr w:type="gramEnd"/>
      <w:r w:rsidR="00FF4BBA">
        <w:rPr>
          <w:rFonts w:ascii="Verdana" w:hAnsi="Verdana"/>
          <w:sz w:val="22"/>
          <w:szCs w:val="22"/>
        </w:rPr>
        <w:t xml:space="preserve"> jako czysty surowiec. </w:t>
      </w:r>
    </w:p>
    <w:p w14:paraId="42022676" w14:textId="678A4FF6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02A7B11" w14:textId="49DEDB62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5107EC">
        <w:rPr>
          <w:rFonts w:ascii="Verdana" w:hAnsi="Verdana"/>
          <w:b/>
          <w:bCs/>
          <w:sz w:val="22"/>
          <w:szCs w:val="22"/>
        </w:rPr>
        <w:t xml:space="preserve">Każdy, kto w sobotę, 22 kwietnia, między </w:t>
      </w:r>
      <w:r w:rsidR="00FF4BBA" w:rsidRPr="005107EC">
        <w:rPr>
          <w:rFonts w:ascii="Verdana" w:hAnsi="Verdana"/>
          <w:b/>
          <w:bCs/>
          <w:sz w:val="22"/>
          <w:szCs w:val="22"/>
        </w:rPr>
        <w:t xml:space="preserve">godziną </w:t>
      </w:r>
      <w:r w:rsidRPr="005107EC">
        <w:rPr>
          <w:rFonts w:ascii="Verdana" w:hAnsi="Verdana"/>
          <w:b/>
          <w:bCs/>
          <w:sz w:val="22"/>
          <w:szCs w:val="22"/>
        </w:rPr>
        <w:t>10:00 a 18:00</w:t>
      </w:r>
      <w:r>
        <w:rPr>
          <w:rFonts w:ascii="Verdana" w:hAnsi="Verdana"/>
          <w:sz w:val="22"/>
          <w:szCs w:val="22"/>
        </w:rPr>
        <w:t xml:space="preserve"> </w:t>
      </w:r>
      <w:r w:rsidRPr="005107EC">
        <w:rPr>
          <w:rFonts w:ascii="Verdana" w:hAnsi="Verdana"/>
          <w:b/>
          <w:bCs/>
          <w:sz w:val="22"/>
          <w:szCs w:val="22"/>
        </w:rPr>
        <w:t>przyniesie na miejsce zbiórki swoje elektroodpady, otrzyma - w zależności od wielkości sprzętu - 1, 2 lub 3 rośliny</w:t>
      </w:r>
      <w:r>
        <w:rPr>
          <w:rFonts w:ascii="Verdana" w:hAnsi="Verdana"/>
          <w:sz w:val="22"/>
          <w:szCs w:val="22"/>
        </w:rPr>
        <w:t xml:space="preserve">. Do małych </w:t>
      </w:r>
      <w:r w:rsidR="00FF4BBA">
        <w:rPr>
          <w:rFonts w:ascii="Verdana" w:hAnsi="Verdana"/>
          <w:sz w:val="22"/>
          <w:szCs w:val="22"/>
        </w:rPr>
        <w:t>elektro</w:t>
      </w:r>
      <w:r>
        <w:rPr>
          <w:rFonts w:ascii="Verdana" w:hAnsi="Verdana"/>
          <w:sz w:val="22"/>
          <w:szCs w:val="22"/>
        </w:rPr>
        <w:t xml:space="preserve">śmieci zaliczają się m.in. suszarki do włosów czy żelazko. Średnie odpady to np. mikrofalówka i telewizor, a duże to lodówka, pralka czy zmywarka. </w:t>
      </w:r>
      <w:r w:rsidRPr="005107EC">
        <w:rPr>
          <w:rFonts w:ascii="Verdana" w:hAnsi="Verdana"/>
          <w:b/>
          <w:bCs/>
          <w:sz w:val="22"/>
          <w:szCs w:val="22"/>
        </w:rPr>
        <w:t xml:space="preserve">Odbiór zużytego sprzętu odbywać się będzie na parkingu </w:t>
      </w:r>
      <w:r w:rsidR="000261C1" w:rsidRPr="005107EC">
        <w:rPr>
          <w:rFonts w:ascii="Verdana" w:hAnsi="Verdana"/>
          <w:b/>
          <w:bCs/>
          <w:sz w:val="22"/>
          <w:szCs w:val="22"/>
        </w:rPr>
        <w:t>Portu Łódź</w:t>
      </w:r>
      <w:r w:rsidR="002A5802" w:rsidRPr="005107EC">
        <w:rPr>
          <w:rFonts w:ascii="Verdana" w:hAnsi="Verdana"/>
          <w:b/>
          <w:bCs/>
          <w:sz w:val="22"/>
          <w:szCs w:val="22"/>
        </w:rPr>
        <w:t xml:space="preserve"> od strony sklepu Leroy Merlin</w:t>
      </w:r>
      <w:r w:rsidRPr="005107EC"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Rośliny </w:t>
      </w:r>
      <w:r w:rsidR="002A5802">
        <w:rPr>
          <w:rFonts w:ascii="Verdana" w:hAnsi="Verdana"/>
          <w:sz w:val="22"/>
          <w:szCs w:val="22"/>
        </w:rPr>
        <w:t xml:space="preserve">z kolei odbierać będzie można </w:t>
      </w:r>
      <w:r>
        <w:rPr>
          <w:rFonts w:ascii="Verdana" w:hAnsi="Verdana"/>
          <w:sz w:val="22"/>
          <w:szCs w:val="22"/>
        </w:rPr>
        <w:t>na</w:t>
      </w:r>
      <w:r w:rsidR="002A5802">
        <w:rPr>
          <w:rFonts w:ascii="Verdana" w:hAnsi="Verdana"/>
          <w:sz w:val="22"/>
          <w:szCs w:val="22"/>
        </w:rPr>
        <w:t xml:space="preserve"> specjalnym</w:t>
      </w:r>
      <w:r>
        <w:rPr>
          <w:rFonts w:ascii="Verdana" w:hAnsi="Verdana"/>
          <w:sz w:val="22"/>
          <w:szCs w:val="22"/>
        </w:rPr>
        <w:t xml:space="preserve"> stoisku </w:t>
      </w:r>
      <w:r w:rsidR="002A5802">
        <w:rPr>
          <w:rFonts w:ascii="Verdana" w:hAnsi="Verdana"/>
          <w:sz w:val="22"/>
          <w:szCs w:val="22"/>
        </w:rPr>
        <w:t xml:space="preserve">zorganizowanym </w:t>
      </w:r>
      <w:r w:rsidR="001A4273">
        <w:rPr>
          <w:rFonts w:ascii="Verdana" w:hAnsi="Verdana"/>
          <w:sz w:val="22"/>
          <w:szCs w:val="22"/>
        </w:rPr>
        <w:t xml:space="preserve">wewnątrz Centrum, </w:t>
      </w:r>
      <w:r>
        <w:rPr>
          <w:rFonts w:ascii="Verdana" w:hAnsi="Verdana"/>
          <w:sz w:val="22"/>
          <w:szCs w:val="22"/>
        </w:rPr>
        <w:t xml:space="preserve">przed wejściem do Leroy Merlin. </w:t>
      </w:r>
    </w:p>
    <w:p w14:paraId="69F80F13" w14:textId="6C67345A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766B635" w14:textId="24457BF0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Tu też czekać będzie </w:t>
      </w:r>
      <w:r w:rsidRPr="005107EC">
        <w:rPr>
          <w:rFonts w:ascii="Verdana" w:hAnsi="Verdana"/>
          <w:b/>
          <w:bCs/>
          <w:sz w:val="22"/>
          <w:szCs w:val="22"/>
        </w:rPr>
        <w:t>niespodzianka dla najmłodszych</w:t>
      </w:r>
      <w:r>
        <w:rPr>
          <w:rFonts w:ascii="Verdana" w:hAnsi="Verdana"/>
          <w:sz w:val="22"/>
          <w:szCs w:val="22"/>
        </w:rPr>
        <w:t xml:space="preserve"> gości </w:t>
      </w:r>
      <w:r w:rsidR="002A5802">
        <w:rPr>
          <w:rFonts w:ascii="Verdana" w:hAnsi="Verdana"/>
          <w:sz w:val="22"/>
          <w:szCs w:val="22"/>
        </w:rPr>
        <w:t xml:space="preserve">Centrum </w:t>
      </w:r>
      <w:r>
        <w:rPr>
          <w:rFonts w:ascii="Verdana" w:hAnsi="Verdana"/>
          <w:sz w:val="22"/>
          <w:szCs w:val="22"/>
        </w:rPr>
        <w:t xml:space="preserve">- </w:t>
      </w:r>
      <w:r w:rsidR="002A5802" w:rsidRPr="005107EC">
        <w:rPr>
          <w:rFonts w:ascii="Verdana" w:hAnsi="Verdana"/>
          <w:b/>
          <w:bCs/>
          <w:sz w:val="22"/>
          <w:szCs w:val="22"/>
        </w:rPr>
        <w:t>warsztaty z malowania doniczek</w:t>
      </w:r>
      <w:r w:rsidR="002A5802">
        <w:rPr>
          <w:rFonts w:ascii="Verdana" w:hAnsi="Verdana"/>
          <w:sz w:val="22"/>
          <w:szCs w:val="22"/>
        </w:rPr>
        <w:t xml:space="preserve"> </w:t>
      </w:r>
      <w:r w:rsidR="001A4273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 xml:space="preserve">organizowane przez filię Biblioteki Miejskiej </w:t>
      </w:r>
      <w:r>
        <w:rPr>
          <w:rFonts w:ascii="Verdana" w:hAnsi="Verdana"/>
          <w:sz w:val="22"/>
          <w:szCs w:val="22"/>
        </w:rPr>
        <w:lastRenderedPageBreak/>
        <w:t>w Porcie Łódź</w:t>
      </w:r>
      <w:r w:rsidR="002A580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Tym sposobem otrzymane rośliny od razu zyskają kolorowe i oryginalne osłonki. </w:t>
      </w:r>
    </w:p>
    <w:p w14:paraId="7213A4F5" w14:textId="76AC4A9B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9FC4B4E" w14:textId="789F3DEF" w:rsidR="00E25BD7" w:rsidRPr="00E25BD7" w:rsidRDefault="00E25BD7" w:rsidP="000261C1">
      <w:pPr>
        <w:pStyle w:val="NormalnyWeb"/>
        <w:spacing w:before="0" w:beforeAutospacing="0" w:after="0" w:afterAutospacing="0" w:line="276" w:lineRule="auto"/>
        <w:rPr>
          <w:rFonts w:ascii="Verdana" w:hAnsi="Verdana" w:cs="Calibri"/>
          <w:color w:val="000000"/>
          <w:sz w:val="22"/>
          <w:szCs w:val="22"/>
        </w:rPr>
      </w:pPr>
      <w:r w:rsidRPr="00E25BD7">
        <w:rPr>
          <w:rFonts w:ascii="Verdana" w:hAnsi="Verdana" w:cs="Calibri"/>
          <w:color w:val="000000"/>
          <w:sz w:val="22"/>
          <w:szCs w:val="22"/>
        </w:rPr>
        <w:t xml:space="preserve">Szczegóły i regulamin akcji dostępne są </w:t>
      </w:r>
      <w:r w:rsidR="001040F1">
        <w:rPr>
          <w:rFonts w:ascii="Verdana" w:hAnsi="Verdana" w:cs="Calibri"/>
          <w:color w:val="000000"/>
          <w:sz w:val="22"/>
          <w:szCs w:val="22"/>
        </w:rPr>
        <w:t>na stronie internetowej Portu Łódź</w:t>
      </w:r>
      <w:r w:rsidRPr="00E25BD7">
        <w:rPr>
          <w:rFonts w:ascii="Verdana" w:hAnsi="Verdana" w:cs="Calibri"/>
          <w:color w:val="000000"/>
          <w:sz w:val="22"/>
          <w:szCs w:val="22"/>
        </w:rPr>
        <w:t xml:space="preserve">: </w:t>
      </w:r>
      <w:hyperlink r:id="rId9" w:history="1">
        <w:r w:rsidRPr="00E25BD7">
          <w:rPr>
            <w:rStyle w:val="Hipercze"/>
            <w:rFonts w:ascii="Verdana" w:hAnsi="Verdana" w:cs="Calibri"/>
            <w:sz w:val="22"/>
            <w:szCs w:val="22"/>
          </w:rPr>
          <w:t>https://www.portlodz.pl/wymien-elektrosmieci</w:t>
        </w:r>
      </w:hyperlink>
      <w:r w:rsidRPr="00E25BD7">
        <w:rPr>
          <w:rFonts w:ascii="Verdana" w:hAnsi="Verdana" w:cs="Calibri"/>
          <w:color w:val="000000"/>
          <w:sz w:val="22"/>
          <w:szCs w:val="22"/>
        </w:rPr>
        <w:t xml:space="preserve"> </w:t>
      </w:r>
    </w:p>
    <w:p w14:paraId="4AB70309" w14:textId="77777777" w:rsidR="00E25BD7" w:rsidRDefault="00E25BD7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5A3A1B9" w14:textId="07C81E87" w:rsidR="00E25BD7" w:rsidRDefault="001040F1" w:rsidP="000261C1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E25BD7">
        <w:rPr>
          <w:rFonts w:ascii="Verdana" w:hAnsi="Verdana"/>
          <w:sz w:val="22"/>
          <w:szCs w:val="22"/>
        </w:rPr>
        <w:t xml:space="preserve">rzypominamy, że w Porcie Łódź przez cały rok działa </w:t>
      </w:r>
      <w:r w:rsidR="00E25BD7" w:rsidRPr="005107EC">
        <w:rPr>
          <w:rFonts w:ascii="Verdana" w:hAnsi="Verdana"/>
          <w:b/>
          <w:bCs/>
          <w:sz w:val="22"/>
          <w:szCs w:val="22"/>
        </w:rPr>
        <w:t>Stacja Segregacja</w:t>
      </w:r>
      <w:r w:rsidR="00E25BD7">
        <w:rPr>
          <w:rFonts w:ascii="Verdana" w:hAnsi="Verdana"/>
          <w:sz w:val="22"/>
          <w:szCs w:val="22"/>
        </w:rPr>
        <w:t>, w której odda</w:t>
      </w:r>
      <w:r>
        <w:rPr>
          <w:rFonts w:ascii="Verdana" w:hAnsi="Verdana"/>
          <w:sz w:val="22"/>
          <w:szCs w:val="22"/>
        </w:rPr>
        <w:t>wa</w:t>
      </w:r>
      <w:r w:rsidR="00E25BD7">
        <w:rPr>
          <w:rFonts w:ascii="Verdana" w:hAnsi="Verdana"/>
          <w:sz w:val="22"/>
          <w:szCs w:val="22"/>
        </w:rPr>
        <w:t xml:space="preserve">ć </w:t>
      </w:r>
      <w:r>
        <w:rPr>
          <w:rFonts w:ascii="Verdana" w:hAnsi="Verdana"/>
          <w:sz w:val="22"/>
          <w:szCs w:val="22"/>
        </w:rPr>
        <w:t xml:space="preserve">można </w:t>
      </w:r>
      <w:r w:rsidR="00E25BD7">
        <w:rPr>
          <w:rFonts w:ascii="Verdana" w:hAnsi="Verdana"/>
          <w:sz w:val="22"/>
          <w:szCs w:val="22"/>
        </w:rPr>
        <w:t xml:space="preserve">nie tylko ubrania i butelki, ale także </w:t>
      </w:r>
      <w:r>
        <w:rPr>
          <w:rFonts w:ascii="Verdana" w:hAnsi="Verdana"/>
          <w:sz w:val="22"/>
          <w:szCs w:val="22"/>
        </w:rPr>
        <w:t xml:space="preserve">małe </w:t>
      </w:r>
      <w:r w:rsidR="00E25BD7">
        <w:rPr>
          <w:rFonts w:ascii="Verdana" w:hAnsi="Verdana"/>
          <w:sz w:val="22"/>
          <w:szCs w:val="22"/>
        </w:rPr>
        <w:t xml:space="preserve">elektrośmieci. </w:t>
      </w:r>
      <w:r>
        <w:rPr>
          <w:rFonts w:ascii="Verdana" w:hAnsi="Verdana"/>
          <w:sz w:val="22"/>
          <w:szCs w:val="22"/>
        </w:rPr>
        <w:t>Dodatkowo</w:t>
      </w:r>
      <w:r w:rsidR="001A427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z</w:t>
      </w:r>
      <w:r w:rsidR="002A5802" w:rsidRPr="002A5802">
        <w:rPr>
          <w:rFonts w:ascii="Verdana" w:hAnsi="Verdana"/>
          <w:sz w:val="22"/>
          <w:szCs w:val="22"/>
        </w:rPr>
        <w:t xml:space="preserve">a każdą butelkę </w:t>
      </w:r>
      <w:r w:rsidR="002A5802">
        <w:rPr>
          <w:rFonts w:ascii="Verdana" w:hAnsi="Verdana"/>
          <w:sz w:val="22"/>
          <w:szCs w:val="22"/>
        </w:rPr>
        <w:t>czy</w:t>
      </w:r>
      <w:r w:rsidR="002A5802" w:rsidRPr="002A5802">
        <w:rPr>
          <w:rFonts w:ascii="Verdana" w:hAnsi="Verdana"/>
          <w:sz w:val="22"/>
          <w:szCs w:val="22"/>
        </w:rPr>
        <w:t xml:space="preserve"> puszkę wrzuconą do </w:t>
      </w:r>
      <w:proofErr w:type="spellStart"/>
      <w:r w:rsidR="002A5802" w:rsidRPr="002A5802">
        <w:rPr>
          <w:rFonts w:ascii="Verdana" w:hAnsi="Verdana"/>
          <w:sz w:val="22"/>
          <w:szCs w:val="22"/>
        </w:rPr>
        <w:t>sortomartu</w:t>
      </w:r>
      <w:proofErr w:type="spellEnd"/>
      <w:r>
        <w:rPr>
          <w:rFonts w:ascii="Verdana" w:hAnsi="Verdana"/>
          <w:sz w:val="22"/>
          <w:szCs w:val="22"/>
        </w:rPr>
        <w:t xml:space="preserve"> (ruchomymi schodami przy sklepie IKEA należy zjechać na parking podziemny) </w:t>
      </w:r>
      <w:r w:rsidR="002A5802" w:rsidRPr="002A5802">
        <w:rPr>
          <w:rFonts w:ascii="Verdana" w:hAnsi="Verdana"/>
          <w:sz w:val="22"/>
          <w:szCs w:val="22"/>
        </w:rPr>
        <w:t>Port Łódź przekazuje 10 gr</w:t>
      </w:r>
      <w:r w:rsidR="002A5802">
        <w:rPr>
          <w:rFonts w:ascii="Verdana" w:hAnsi="Verdana"/>
          <w:sz w:val="22"/>
          <w:szCs w:val="22"/>
        </w:rPr>
        <w:t>oszy</w:t>
      </w:r>
      <w:r w:rsidR="002A5802" w:rsidRPr="002A5802">
        <w:rPr>
          <w:rFonts w:ascii="Verdana" w:hAnsi="Verdana"/>
          <w:sz w:val="22"/>
          <w:szCs w:val="22"/>
        </w:rPr>
        <w:t xml:space="preserve"> na potrzeby Butiku Pełnego Dobra.</w:t>
      </w:r>
      <w:r>
        <w:rPr>
          <w:rFonts w:ascii="Verdana" w:hAnsi="Verdana"/>
          <w:sz w:val="22"/>
          <w:szCs w:val="22"/>
        </w:rPr>
        <w:t xml:space="preserve"> Więcej informacji o Stacji Segregacja znajduje się </w:t>
      </w:r>
      <w:hyperlink r:id="rId10" w:history="1">
        <w:r w:rsidRPr="001040F1">
          <w:rPr>
            <w:rStyle w:val="Hipercze"/>
            <w:rFonts w:ascii="Verdana" w:hAnsi="Verdana"/>
            <w:sz w:val="22"/>
            <w:szCs w:val="22"/>
          </w:rPr>
          <w:t>TUTAJ</w:t>
        </w:r>
      </w:hyperlink>
    </w:p>
    <w:p w14:paraId="7D59324B" w14:textId="77777777" w:rsidR="00A53508" w:rsidRDefault="00A53508" w:rsidP="00AD1923">
      <w:pPr>
        <w:jc w:val="both"/>
        <w:rPr>
          <w:rFonts w:ascii="Verdana" w:hAnsi="Verdana"/>
          <w:sz w:val="22"/>
          <w:szCs w:val="22"/>
        </w:rPr>
      </w:pPr>
    </w:p>
    <w:p w14:paraId="2A18CC6B" w14:textId="77777777" w:rsidR="00A53508" w:rsidRDefault="00A53508" w:rsidP="00681E3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C1E7A0" w14:textId="083E9050" w:rsidR="00681E3F" w:rsidRDefault="00681E3F" w:rsidP="00681E3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6727164" w14:textId="77777777" w:rsidR="00E25BD7" w:rsidRDefault="00E25BD7" w:rsidP="00681E3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sdt>
      <w:sdtPr>
        <w:rPr>
          <w:rFonts w:ascii="Verdana" w:hAnsi="Verdana"/>
          <w:sz w:val="18"/>
          <w:szCs w:val="18"/>
        </w:rPr>
        <w:tag w:val="goog_rdk_15"/>
        <w:id w:val="1180012362"/>
      </w:sdtPr>
      <w:sdtEndPr/>
      <w:sdtContent>
        <w:p w14:paraId="07239F55" w14:textId="7866E5EE" w:rsidR="00BD0CE3" w:rsidRPr="00B1337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  <w:u w:val="single"/>
            </w:rPr>
            <w:t>Więcej informacji: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6"/>
        <w:id w:val="1879424632"/>
      </w:sdtPr>
      <w:sdtEndPr/>
      <w:sdtContent>
        <w:p w14:paraId="7CA43274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</w:rPr>
            <w:t>Aleksandra Kaczorowska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7"/>
        <w:id w:val="1614477298"/>
      </w:sdtPr>
      <w:sdtEndPr/>
      <w:sdtContent>
        <w:p w14:paraId="42307D48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</w:rPr>
          </w:pPr>
          <w:r w:rsidRPr="004F5342">
            <w:rPr>
              <w:rFonts w:ascii="Verdana" w:hAnsi="Verdana"/>
              <w:sz w:val="18"/>
              <w:szCs w:val="18"/>
            </w:rPr>
            <w:t>Biuro prasowe Portu Łódź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8"/>
        <w:id w:val="1599906033"/>
      </w:sdtPr>
      <w:sdtEndPr/>
      <w:sdtContent>
        <w:p w14:paraId="594317C9" w14:textId="77777777" w:rsidR="00BD0CE3" w:rsidRPr="00E3348B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  <w:lang w:val="en-US"/>
            </w:rPr>
          </w:pPr>
          <w:proofErr w:type="spellStart"/>
          <w:r w:rsidRPr="00E3348B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E3348B">
            <w:rPr>
              <w:rFonts w:ascii="Verdana" w:hAnsi="Verdana"/>
              <w:sz w:val="18"/>
              <w:szCs w:val="18"/>
              <w:lang w:val="en-US"/>
            </w:rPr>
            <w:t>: 504 907 388</w:t>
          </w:r>
        </w:p>
      </w:sdtContent>
    </w:sdt>
    <w:sdt>
      <w:sdtPr>
        <w:rPr>
          <w:rFonts w:ascii="Verdana" w:hAnsi="Verdana"/>
          <w:sz w:val="18"/>
          <w:szCs w:val="18"/>
        </w:rPr>
        <w:tag w:val="goog_rdk_19"/>
        <w:id w:val="-1345243745"/>
      </w:sdtPr>
      <w:sdtEndPr/>
      <w:sdtContent>
        <w:p w14:paraId="7DF451AF" w14:textId="77777777" w:rsidR="00BD0CE3" w:rsidRPr="00E3348B" w:rsidRDefault="00BD0CE3" w:rsidP="00BD0CE3">
          <w:pPr>
            <w:spacing w:line="276" w:lineRule="auto"/>
            <w:jc w:val="both"/>
            <w:rPr>
              <w:rFonts w:ascii="Verdana" w:hAnsi="Verdana"/>
              <w:sz w:val="18"/>
              <w:szCs w:val="18"/>
              <w:lang w:val="en-US"/>
            </w:rPr>
          </w:pPr>
          <w:proofErr w:type="spellStart"/>
          <w:r w:rsidRPr="00E3348B">
            <w:rPr>
              <w:rFonts w:ascii="Verdana" w:hAnsi="Verdana"/>
              <w:sz w:val="18"/>
              <w:szCs w:val="18"/>
              <w:lang w:val="en-US"/>
            </w:rPr>
            <w:t>adres</w:t>
          </w:r>
          <w:proofErr w:type="spellEnd"/>
          <w:r w:rsidRPr="00E3348B">
            <w:rPr>
              <w:rFonts w:ascii="Verdana" w:hAnsi="Verdana"/>
              <w:sz w:val="18"/>
              <w:szCs w:val="18"/>
              <w:lang w:val="en-US"/>
            </w:rPr>
            <w:t xml:space="preserve"> e-mail: a.kaczorowska@bepr.pl</w:t>
          </w:r>
        </w:p>
      </w:sdtContent>
    </w:sdt>
    <w:sdt>
      <w:sdtPr>
        <w:rPr>
          <w:rFonts w:ascii="Verdana" w:hAnsi="Verdana"/>
          <w:sz w:val="16"/>
          <w:szCs w:val="16"/>
        </w:rPr>
        <w:tag w:val="goog_rdk_21"/>
        <w:id w:val="-1009063146"/>
      </w:sdtPr>
      <w:sdtEndPr/>
      <w:sdtContent>
        <w:p w14:paraId="20EE9459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sz w:val="16"/>
              <w:szCs w:val="16"/>
            </w:rPr>
          </w:pPr>
        </w:p>
        <w:p w14:paraId="7BBDD1DA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sz w:val="16"/>
              <w:szCs w:val="16"/>
            </w:rPr>
          </w:pPr>
        </w:p>
        <w:p w14:paraId="3C2888E3" w14:textId="77777777" w:rsidR="00BD0CE3" w:rsidRPr="004F5342" w:rsidRDefault="00BD0CE3" w:rsidP="00BD0CE3">
          <w:pPr>
            <w:spacing w:line="276" w:lineRule="auto"/>
            <w:rPr>
              <w:rFonts w:ascii="Verdana" w:hAnsi="Verdana"/>
              <w:b/>
              <w:sz w:val="16"/>
              <w:szCs w:val="16"/>
            </w:rPr>
          </w:pPr>
          <w:r w:rsidRPr="004F5342">
            <w:rPr>
              <w:rFonts w:ascii="Verdana" w:hAnsi="Verdana"/>
              <w:b/>
              <w:sz w:val="16"/>
              <w:szCs w:val="16"/>
            </w:rPr>
            <w:t>Port Łódź:</w:t>
          </w:r>
        </w:p>
      </w:sdtContent>
    </w:sdt>
    <w:sdt>
      <w:sdtPr>
        <w:rPr>
          <w:rFonts w:ascii="Verdana" w:hAnsi="Verdana"/>
          <w:sz w:val="16"/>
          <w:szCs w:val="16"/>
        </w:rPr>
        <w:tag w:val="goog_rdk_22"/>
        <w:id w:val="91753035"/>
      </w:sdtPr>
      <w:sdtEndPr/>
      <w:sdtContent>
        <w:p w14:paraId="7A184D7E" w14:textId="77777777" w:rsidR="00BD0CE3" w:rsidRPr="004F5342" w:rsidRDefault="00BD0CE3" w:rsidP="00BD0CE3">
          <w:pPr>
            <w:spacing w:line="276" w:lineRule="auto"/>
            <w:jc w:val="both"/>
            <w:rPr>
              <w:rFonts w:ascii="Verdana" w:eastAsia="Calibri" w:hAnsi="Verdana"/>
              <w:bCs/>
              <w:sz w:val="16"/>
              <w:szCs w:val="16"/>
            </w:rPr>
          </w:pPr>
          <w:r w:rsidRPr="004F5342">
            <w:rPr>
              <w:rFonts w:ascii="Verdana" w:hAnsi="Verdana"/>
              <w:sz w:val="16"/>
              <w:szCs w:val="16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/>
    <w:p w14:paraId="4A990027" w14:textId="6AA7B7A0" w:rsidR="000119F4" w:rsidRDefault="000119F4"/>
    <w:p w14:paraId="5C2A093B" w14:textId="41115C16" w:rsidR="000119F4" w:rsidRPr="00BD0CE3" w:rsidRDefault="000119F4"/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067D" w14:textId="77777777" w:rsidR="00FE3999" w:rsidRDefault="00FE3999">
      <w:r>
        <w:separator/>
      </w:r>
    </w:p>
  </w:endnote>
  <w:endnote w:type="continuationSeparator" w:id="0">
    <w:p w14:paraId="19FC2E39" w14:textId="77777777" w:rsidR="00FE3999" w:rsidRDefault="00FE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EndPr/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</w:pPr>
                        <w:r w:rsidRPr="00427C4A">
                          <w:rPr>
                            <w:color w:val="646568"/>
                            <w:sz w:val="12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</w:pPr>
                        <w:r w:rsidRPr="00427C4A">
                          <w:rPr>
                            <w:color w:val="646568"/>
                            <w:sz w:val="12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</w:pPr>
                        <w:r w:rsidRPr="00517C50">
                          <w:rPr>
                            <w:color w:val="646568"/>
                            <w:sz w:val="12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EndPr/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78BA" w14:textId="77777777" w:rsidR="00FE3999" w:rsidRDefault="00FE3999">
      <w:r>
        <w:separator/>
      </w:r>
    </w:p>
  </w:footnote>
  <w:footnote w:type="continuationSeparator" w:id="0">
    <w:p w14:paraId="15BB0A74" w14:textId="77777777" w:rsidR="00FE3999" w:rsidRDefault="00FE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EndPr/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EndPr/>
    <w:sdtContent>
      <w:p w14:paraId="6EE47346" w14:textId="77777777" w:rsidR="000119F4" w:rsidRDefault="00FE399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4D274289" w14:textId="77777777" w:rsidR="000119F4" w:rsidRDefault="00FE399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07DAA"/>
    <w:rsid w:val="000119F4"/>
    <w:rsid w:val="00021B0A"/>
    <w:rsid w:val="00022C5C"/>
    <w:rsid w:val="00024AE6"/>
    <w:rsid w:val="000261C1"/>
    <w:rsid w:val="00042F70"/>
    <w:rsid w:val="00054F24"/>
    <w:rsid w:val="00056E94"/>
    <w:rsid w:val="00063CD0"/>
    <w:rsid w:val="000826EC"/>
    <w:rsid w:val="00086040"/>
    <w:rsid w:val="000B27A8"/>
    <w:rsid w:val="000D557C"/>
    <w:rsid w:val="000D7D01"/>
    <w:rsid w:val="000E11B2"/>
    <w:rsid w:val="000F5DA6"/>
    <w:rsid w:val="001040F1"/>
    <w:rsid w:val="00142544"/>
    <w:rsid w:val="0014579B"/>
    <w:rsid w:val="001772EB"/>
    <w:rsid w:val="001A4273"/>
    <w:rsid w:val="001C6A4B"/>
    <w:rsid w:val="001D3379"/>
    <w:rsid w:val="001D5A35"/>
    <w:rsid w:val="001E5E64"/>
    <w:rsid w:val="001E646E"/>
    <w:rsid w:val="00210391"/>
    <w:rsid w:val="00216BAC"/>
    <w:rsid w:val="00224B26"/>
    <w:rsid w:val="00260157"/>
    <w:rsid w:val="00267698"/>
    <w:rsid w:val="002A4C8B"/>
    <w:rsid w:val="002A5802"/>
    <w:rsid w:val="002C614B"/>
    <w:rsid w:val="002D22A3"/>
    <w:rsid w:val="002D236E"/>
    <w:rsid w:val="002D7631"/>
    <w:rsid w:val="002E34F5"/>
    <w:rsid w:val="00322501"/>
    <w:rsid w:val="00332E37"/>
    <w:rsid w:val="0033587B"/>
    <w:rsid w:val="00386174"/>
    <w:rsid w:val="003A2F57"/>
    <w:rsid w:val="003B2967"/>
    <w:rsid w:val="003D0DA2"/>
    <w:rsid w:val="003D5288"/>
    <w:rsid w:val="003E474B"/>
    <w:rsid w:val="003E5745"/>
    <w:rsid w:val="003F6A5B"/>
    <w:rsid w:val="00404CC1"/>
    <w:rsid w:val="004070EA"/>
    <w:rsid w:val="004257FD"/>
    <w:rsid w:val="00433885"/>
    <w:rsid w:val="004452A3"/>
    <w:rsid w:val="004534C7"/>
    <w:rsid w:val="004842D4"/>
    <w:rsid w:val="004854D9"/>
    <w:rsid w:val="004A5E3A"/>
    <w:rsid w:val="004B1088"/>
    <w:rsid w:val="004E7991"/>
    <w:rsid w:val="004E7CCF"/>
    <w:rsid w:val="004F5342"/>
    <w:rsid w:val="00505B5E"/>
    <w:rsid w:val="005107EC"/>
    <w:rsid w:val="00512266"/>
    <w:rsid w:val="00550715"/>
    <w:rsid w:val="00556618"/>
    <w:rsid w:val="00556642"/>
    <w:rsid w:val="00590FA7"/>
    <w:rsid w:val="005C02E8"/>
    <w:rsid w:val="005C5D90"/>
    <w:rsid w:val="005D5DF9"/>
    <w:rsid w:val="005E575C"/>
    <w:rsid w:val="0064549B"/>
    <w:rsid w:val="00657AD2"/>
    <w:rsid w:val="00681E3F"/>
    <w:rsid w:val="00685393"/>
    <w:rsid w:val="00692C34"/>
    <w:rsid w:val="006A6E36"/>
    <w:rsid w:val="006B6361"/>
    <w:rsid w:val="006E1BB5"/>
    <w:rsid w:val="006E2643"/>
    <w:rsid w:val="006F7AEA"/>
    <w:rsid w:val="0070065E"/>
    <w:rsid w:val="00702704"/>
    <w:rsid w:val="007138BC"/>
    <w:rsid w:val="0071402D"/>
    <w:rsid w:val="0071775D"/>
    <w:rsid w:val="00731723"/>
    <w:rsid w:val="00737137"/>
    <w:rsid w:val="007631D2"/>
    <w:rsid w:val="00786307"/>
    <w:rsid w:val="00790D43"/>
    <w:rsid w:val="00791161"/>
    <w:rsid w:val="0079282F"/>
    <w:rsid w:val="00794D61"/>
    <w:rsid w:val="007B58C3"/>
    <w:rsid w:val="007C58A8"/>
    <w:rsid w:val="007D1B0A"/>
    <w:rsid w:val="007E1CF1"/>
    <w:rsid w:val="007E29FB"/>
    <w:rsid w:val="007E34F1"/>
    <w:rsid w:val="00811395"/>
    <w:rsid w:val="00813AE7"/>
    <w:rsid w:val="00871D6B"/>
    <w:rsid w:val="00874081"/>
    <w:rsid w:val="0089773A"/>
    <w:rsid w:val="008C0BF7"/>
    <w:rsid w:val="008C3816"/>
    <w:rsid w:val="008D4061"/>
    <w:rsid w:val="008F2C86"/>
    <w:rsid w:val="008F34A3"/>
    <w:rsid w:val="009478FF"/>
    <w:rsid w:val="00953BDB"/>
    <w:rsid w:val="009569CE"/>
    <w:rsid w:val="00961932"/>
    <w:rsid w:val="0099206B"/>
    <w:rsid w:val="009B0E17"/>
    <w:rsid w:val="009D7457"/>
    <w:rsid w:val="00A000C5"/>
    <w:rsid w:val="00A0589E"/>
    <w:rsid w:val="00A16CD9"/>
    <w:rsid w:val="00A53508"/>
    <w:rsid w:val="00A652AE"/>
    <w:rsid w:val="00A9110F"/>
    <w:rsid w:val="00AC36CA"/>
    <w:rsid w:val="00AD1923"/>
    <w:rsid w:val="00B13372"/>
    <w:rsid w:val="00B1472F"/>
    <w:rsid w:val="00B42538"/>
    <w:rsid w:val="00B80C42"/>
    <w:rsid w:val="00BA0A2E"/>
    <w:rsid w:val="00BA6516"/>
    <w:rsid w:val="00BC474F"/>
    <w:rsid w:val="00BD0CE3"/>
    <w:rsid w:val="00BF64CC"/>
    <w:rsid w:val="00C51ACD"/>
    <w:rsid w:val="00C543B3"/>
    <w:rsid w:val="00C66B91"/>
    <w:rsid w:val="00C722B1"/>
    <w:rsid w:val="00C814A9"/>
    <w:rsid w:val="00CA19DD"/>
    <w:rsid w:val="00CA7874"/>
    <w:rsid w:val="00CB239B"/>
    <w:rsid w:val="00CB32BC"/>
    <w:rsid w:val="00CC1B01"/>
    <w:rsid w:val="00CE1B0F"/>
    <w:rsid w:val="00CF312E"/>
    <w:rsid w:val="00D124B7"/>
    <w:rsid w:val="00D6758F"/>
    <w:rsid w:val="00D67B5E"/>
    <w:rsid w:val="00D874CC"/>
    <w:rsid w:val="00DE6B48"/>
    <w:rsid w:val="00DE7422"/>
    <w:rsid w:val="00E01B5F"/>
    <w:rsid w:val="00E15063"/>
    <w:rsid w:val="00E25BD7"/>
    <w:rsid w:val="00E3348B"/>
    <w:rsid w:val="00E55571"/>
    <w:rsid w:val="00E55990"/>
    <w:rsid w:val="00E707E3"/>
    <w:rsid w:val="00E85456"/>
    <w:rsid w:val="00E95E55"/>
    <w:rsid w:val="00EA2CEA"/>
    <w:rsid w:val="00F01760"/>
    <w:rsid w:val="00F25A96"/>
    <w:rsid w:val="00F439C0"/>
    <w:rsid w:val="00F53344"/>
    <w:rsid w:val="00F9371F"/>
    <w:rsid w:val="00FA6608"/>
    <w:rsid w:val="00FC47CC"/>
    <w:rsid w:val="00FE3999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BF7"/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customStyle="1" w:styleId="jsgrdq">
    <w:name w:val="jsgrdq"/>
    <w:basedOn w:val="Domylnaczcionkaakapitu"/>
    <w:rsid w:val="00E95E55"/>
  </w:style>
  <w:style w:type="paragraph" w:styleId="Bezodstpw">
    <w:name w:val="No Spacing"/>
    <w:uiPriority w:val="1"/>
    <w:qFormat/>
    <w:rsid w:val="00CB32B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C58A8"/>
    <w:pPr>
      <w:ind w:left="720"/>
      <w:contextualSpacing/>
    </w:pPr>
    <w:rPr>
      <w:sz w:val="20"/>
      <w:szCs w:val="20"/>
    </w:rPr>
  </w:style>
  <w:style w:type="paragraph" w:styleId="Poprawka">
    <w:name w:val="Revision"/>
    <w:hidden/>
    <w:uiPriority w:val="99"/>
    <w:semiHidden/>
    <w:rsid w:val="002D22A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A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A96"/>
    <w:rPr>
      <w:color w:val="954F72" w:themeColor="followedHyperlink"/>
      <w:u w:val="single"/>
    </w:rPr>
  </w:style>
  <w:style w:type="character" w:customStyle="1" w:styleId="textexposedshow">
    <w:name w:val="text_exposed_show"/>
    <w:basedOn w:val="Domylnaczcionkaakapitu"/>
    <w:rsid w:val="00A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portlodz.pl/stacja-segregac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rtlodz.pl/wymien-elektrosmiec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8" ma:contentTypeDescription="Utwórz nowy dokument." ma:contentTypeScope="" ma:versionID="41b3741ca4628faee4e5af3844ec78ec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642f51ac925329b1990be9bc2f9b099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C2C01-2414-4DCC-8593-89A249E2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2023-04-19T11:56:00Z</dcterms:created>
  <dcterms:modified xsi:type="dcterms:W3CDTF">2023-04-19T11:57:00Z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